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Times New Roman" w:hAnsi="Times New Roman" w:eastAsia="微软雅黑"/>
          <w:b/>
          <w:sz w:val="28"/>
          <w:szCs w:val="28"/>
        </w:rPr>
      </w:pPr>
      <w:r>
        <w:rPr>
          <w:rFonts w:hint="eastAsia" w:ascii="Times New Roman" w:hAnsi="宋体" w:eastAsia="微软雅黑"/>
          <w:b/>
          <w:sz w:val="28"/>
          <w:szCs w:val="28"/>
        </w:rPr>
        <w:t>修正案审查申请表</w:t>
      </w:r>
    </w:p>
    <w:tbl>
      <w:tblPr>
        <w:tblStyle w:val="4"/>
        <w:tblW w:w="876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1"/>
        <w:gridCol w:w="729"/>
        <w:gridCol w:w="4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281" w:type="dxa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项目名称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81" w:type="dxa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申办方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81" w:type="dxa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方案版本号/版本日期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81" w:type="dxa"/>
          </w:tcPr>
          <w:p>
            <w:pPr>
              <w:spacing w:line="24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知情同意书版本号/版本日期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81" w:type="dxa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伦理审查批件号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81" w:type="dxa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专业组</w:t>
            </w:r>
          </w:p>
        </w:tc>
        <w:tc>
          <w:tcPr>
            <w:tcW w:w="5479" w:type="dxa"/>
            <w:gridSpan w:val="2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760" w:type="dxa"/>
            <w:gridSpan w:val="3"/>
          </w:tcPr>
          <w:p>
            <w:pPr>
              <w:spacing w:beforeLines="50" w:afterLines="50" w:line="360" w:lineRule="auto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修正的具体内容及原因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（可递交附件表格）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6" w:hRule="atLeast"/>
        </w:trPr>
        <w:tc>
          <w:tcPr>
            <w:tcW w:w="8760" w:type="dxa"/>
            <w:gridSpan w:val="3"/>
            <w:tcBorders>
              <w:bottom w:val="single" w:color="auto" w:sz="6" w:space="0"/>
            </w:tcBorders>
          </w:tcPr>
          <w:p>
            <w:pPr>
              <w:spacing w:beforeLines="50" w:afterLines="50" w:line="36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修正案对研究的影响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修正案是否增加研究的预期风险：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修正案是否降低受试者预期收益：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修正案是否涉及弱势群体：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修正案是否增加受试者参加研究的持续时间或花费：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如果研究已经开始，修正案是否对已经纳入的受试者造成影响：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不适用，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方案修正是否需要同时修改知情同意书：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  <w:p>
            <w:pPr>
              <w:spacing w:line="360" w:lineRule="auto"/>
              <w:ind w:left="240" w:hanging="240" w:hangingChars="100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·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在研受试者是否需要重新获取知情同意书：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是，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bookmarkStart w:id="0" w:name="_GoBack"/>
            <w:bookmarkEnd w:id="0"/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微软雅黑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4010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beforeLines="50" w:line="240" w:lineRule="auto"/>
              <w:jc w:val="right"/>
              <w:rPr>
                <w:rFonts w:hint="eastAsia" w:ascii="Times New Roman" w:hAnsi="宋体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主要研究者签名：</w:t>
            </w:r>
          </w:p>
          <w:p>
            <w:pPr>
              <w:spacing w:beforeLines="50" w:line="240" w:lineRule="auto"/>
              <w:jc w:val="right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微软雅黑"/>
                <w:b/>
                <w:sz w:val="24"/>
                <w:szCs w:val="24"/>
              </w:rPr>
              <w:t>日期：</w:t>
            </w:r>
          </w:p>
        </w:tc>
        <w:tc>
          <w:tcPr>
            <w:tcW w:w="4750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240" w:lineRule="auto"/>
              <w:rPr>
                <w:rFonts w:ascii="Times New Roman" w:hAnsi="Times New Roman" w:eastAsia="微软雅黑"/>
                <w:b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微软雅黑"/>
          <w:b/>
          <w:sz w:val="24"/>
          <w:szCs w:val="24"/>
        </w:rPr>
      </w:pPr>
    </w:p>
    <w:sectPr>
      <w:headerReference r:id="rId3" w:type="default"/>
      <w:pgSz w:w="11906" w:h="16838"/>
      <w:pgMar w:top="1418" w:right="1418" w:bottom="1418" w:left="1418" w:header="1020" w:footer="1020" w:gutter="284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Theme="minorEastAsia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 xml:space="preserve">潍坊眼科医院临床试验伦理委员会 </w:t>
    </w:r>
    <w:r>
      <w:rPr>
        <w:rFonts w:hint="eastAsia"/>
        <w:lang w:eastAsia="zh-CN"/>
      </w:rPr>
      <w:t xml:space="preserve">               </w:t>
    </w:r>
    <w:r>
      <w:rPr>
        <w:rFonts w:hint="eastAsia"/>
        <w:lang w:val="en-US" w:eastAsia="zh-CN"/>
      </w:rPr>
      <w:t xml:space="preserve">        </w:t>
    </w:r>
    <w:r>
      <w:rPr>
        <w:rFonts w:hint="eastAsia"/>
        <w:lang w:eastAsia="zh-CN"/>
      </w:rPr>
      <w:t xml:space="preserve">     </w:t>
    </w:r>
    <w:r>
      <w:rPr>
        <w:rFonts w:hint="eastAsia"/>
        <w:lang w:val="en-US" w:eastAsia="zh-CN"/>
      </w:rPr>
      <w:t xml:space="preserve">        </w:t>
    </w:r>
    <w:r>
      <w:rPr>
        <w:rFonts w:hint="eastAsia"/>
        <w:lang w:eastAsia="zh-CN"/>
      </w:rPr>
      <w:t xml:space="preserve">                 </w:t>
    </w:r>
    <w:r>
      <w:rPr>
        <w:rFonts w:hint="default" w:ascii="Times New Roman" w:hAnsi="Times New Roman" w:cs="Times New Roman"/>
        <w:lang w:eastAsia="zh-CN"/>
      </w:rPr>
      <w:t xml:space="preserve"> </w:t>
    </w:r>
    <w:r>
      <w:rPr>
        <w:rFonts w:hint="default" w:ascii="Times New Roman" w:hAnsi="Times New Roman" w:cs="Times New Roman"/>
        <w:lang w:val="en-US" w:eastAsia="zh-CN"/>
      </w:rPr>
      <w:t>LL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default" w:ascii="Times New Roman" w:hAnsi="Times New Roman" w:cs="Times New Roman"/>
        <w:lang w:val="en-US" w:eastAsia="zh-CN"/>
      </w:rPr>
      <w:t>AF</w:t>
    </w:r>
    <w:r>
      <w:rPr>
        <w:rFonts w:hint="default" w:ascii="Times New Roman" w:hAnsi="Times New Roman" w:cs="Times New Roman"/>
        <w:lang w:eastAsia="zh-CN"/>
      </w:rPr>
      <w:t>-00</w:t>
    </w:r>
    <w:r>
      <w:rPr>
        <w:rFonts w:hint="default" w:ascii="Times New Roman" w:hAnsi="Times New Roman" w:cs="Times New Roman"/>
        <w:lang w:val="en-US" w:eastAsia="zh-CN"/>
      </w:rPr>
      <w:t>4</w:t>
    </w:r>
    <w:r>
      <w:rPr>
        <w:rFonts w:hint="default" w:ascii="Times New Roman" w:hAnsi="Times New Roman" w:cs="Times New Roman"/>
        <w:lang w:eastAsia="zh-CN"/>
      </w:rPr>
      <w:t>-</w:t>
    </w:r>
    <w:r>
      <w:rPr>
        <w:rFonts w:hint="eastAsia" w:ascii="Times New Roman" w:hAnsi="Times New Roman" w:cs="Times New Roman"/>
        <w:lang w:val="en-US" w:eastAsia="zh-CN"/>
      </w:rPr>
      <w:t>2.</w:t>
    </w:r>
    <w:r>
      <w:rPr>
        <w:rFonts w:hint="default" w:ascii="Times New Roman" w:hAnsi="Times New Roman" w:cs="Times New Roman"/>
        <w:lang w:eastAsia="zh-CN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xMmI5OTIzNDZkNjBjZmIxYTM0MmRkODA4NjY4MDMifQ=="/>
  </w:docVars>
  <w:rsids>
    <w:rsidRoot w:val="003A0370"/>
    <w:rsid w:val="000030DC"/>
    <w:rsid w:val="0000739A"/>
    <w:rsid w:val="00014FB4"/>
    <w:rsid w:val="00030C0F"/>
    <w:rsid w:val="00187FDF"/>
    <w:rsid w:val="00235AC9"/>
    <w:rsid w:val="0028287D"/>
    <w:rsid w:val="00283290"/>
    <w:rsid w:val="002B19DC"/>
    <w:rsid w:val="0030577F"/>
    <w:rsid w:val="003165B0"/>
    <w:rsid w:val="003225A0"/>
    <w:rsid w:val="003A0370"/>
    <w:rsid w:val="003E47A2"/>
    <w:rsid w:val="00440CCB"/>
    <w:rsid w:val="00514A35"/>
    <w:rsid w:val="0056613B"/>
    <w:rsid w:val="00594897"/>
    <w:rsid w:val="005E0A8E"/>
    <w:rsid w:val="005E2521"/>
    <w:rsid w:val="00640CF8"/>
    <w:rsid w:val="00642DFF"/>
    <w:rsid w:val="00656323"/>
    <w:rsid w:val="006947F0"/>
    <w:rsid w:val="006A614B"/>
    <w:rsid w:val="006D67FB"/>
    <w:rsid w:val="006F2E5D"/>
    <w:rsid w:val="007210C0"/>
    <w:rsid w:val="00740350"/>
    <w:rsid w:val="00812852"/>
    <w:rsid w:val="0084727C"/>
    <w:rsid w:val="0085504F"/>
    <w:rsid w:val="009802BD"/>
    <w:rsid w:val="00A37C24"/>
    <w:rsid w:val="00AB4BD2"/>
    <w:rsid w:val="00B3599D"/>
    <w:rsid w:val="00B574DD"/>
    <w:rsid w:val="00C9378A"/>
    <w:rsid w:val="00CE577E"/>
    <w:rsid w:val="00D106FC"/>
    <w:rsid w:val="00D16375"/>
    <w:rsid w:val="00D70609"/>
    <w:rsid w:val="00E64E63"/>
    <w:rsid w:val="00E73734"/>
    <w:rsid w:val="00FD2339"/>
    <w:rsid w:val="00FE1038"/>
    <w:rsid w:val="08835F2E"/>
    <w:rsid w:val="0EC936AC"/>
    <w:rsid w:val="0F525A73"/>
    <w:rsid w:val="1E7E034B"/>
    <w:rsid w:val="2BAF6DE1"/>
    <w:rsid w:val="2E441B4B"/>
    <w:rsid w:val="2FAB6B28"/>
    <w:rsid w:val="30AC46D9"/>
    <w:rsid w:val="30D73CE2"/>
    <w:rsid w:val="3C8718EE"/>
    <w:rsid w:val="462C3D2E"/>
    <w:rsid w:val="4BE515C1"/>
    <w:rsid w:val="6E5E5CBA"/>
    <w:rsid w:val="76B40C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264</Words>
  <Characters>264</Characters>
  <Lines>2</Lines>
  <Paragraphs>1</Paragraphs>
  <TotalTime>0</TotalTime>
  <ScaleCrop>false</ScaleCrop>
  <LinksUpToDate>false</LinksUpToDate>
  <CharactersWithSpaces>357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姜鹏飞</cp:lastModifiedBy>
  <cp:lastPrinted>2019-09-16T02:04:00Z</cp:lastPrinted>
  <dcterms:modified xsi:type="dcterms:W3CDTF">2022-07-13T01:28:30Z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037AC95451824901B4F37E382E065684</vt:lpwstr>
  </property>
</Properties>
</file>